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248C" w14:textId="25FE26B0" w:rsidR="00DA1D14" w:rsidRDefault="00436209" w:rsidP="009822F4">
      <w:pPr>
        <w:tabs>
          <w:tab w:val="left" w:pos="3402"/>
        </w:tabs>
      </w:pPr>
      <w:r>
        <w:tab/>
      </w:r>
    </w:p>
    <w:p w14:paraId="04EBBD00" w14:textId="77777777" w:rsidR="00DA1D14" w:rsidRDefault="00DA1D14" w:rsidP="009822F4">
      <w:pPr>
        <w:tabs>
          <w:tab w:val="left" w:pos="3402"/>
        </w:tabs>
      </w:pPr>
    </w:p>
    <w:p w14:paraId="2E3E753D" w14:textId="62BE4A31" w:rsidR="00206A86" w:rsidRPr="00DA1D14" w:rsidRDefault="00DA1D14" w:rsidP="009822F4">
      <w:pPr>
        <w:tabs>
          <w:tab w:val="left" w:pos="3402"/>
        </w:tabs>
        <w:rPr>
          <w:rFonts w:ascii="Verdana" w:hAnsi="Verdana" w:cs="Arial"/>
          <w:b/>
          <w:bCs/>
          <w:sz w:val="20"/>
          <w:szCs w:val="20"/>
        </w:rPr>
      </w:pPr>
      <w:r>
        <w:tab/>
      </w:r>
      <w:r w:rsidR="00436209" w:rsidRPr="00DA1D14">
        <w:rPr>
          <w:rFonts w:ascii="Verdana" w:hAnsi="Verdana" w:cs="Arial"/>
          <w:b/>
          <w:bCs/>
          <w:sz w:val="20"/>
          <w:szCs w:val="20"/>
        </w:rPr>
        <w:t>ORD. IF</w:t>
      </w:r>
      <w:r w:rsidR="00743479" w:rsidRPr="00DA1D1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908F8" w:rsidRPr="00DA1D14">
        <w:rPr>
          <w:rFonts w:ascii="Verdana" w:hAnsi="Verdana" w:cs="Arial"/>
          <w:b/>
          <w:bCs/>
          <w:sz w:val="20"/>
          <w:szCs w:val="20"/>
        </w:rPr>
        <w:t>-</w:t>
      </w:r>
      <w:r w:rsidR="00743479" w:rsidRPr="00DA1D1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20A9F" w:rsidRPr="00DA1D14">
        <w:rPr>
          <w:rFonts w:ascii="Verdana" w:hAnsi="Verdana" w:cs="Arial"/>
          <w:b/>
          <w:bCs/>
          <w:sz w:val="20"/>
          <w:szCs w:val="20"/>
        </w:rPr>
        <w:t>CTAR</w:t>
      </w:r>
      <w:r w:rsidR="00436209" w:rsidRPr="00DA1D1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436209" w:rsidRPr="00DA1D14">
        <w:rPr>
          <w:rFonts w:ascii="Verdana" w:hAnsi="Verdana" w:cs="Arial"/>
          <w:b/>
          <w:bCs/>
          <w:sz w:val="20"/>
          <w:szCs w:val="20"/>
        </w:rPr>
        <w:t>N°</w:t>
      </w:r>
      <w:proofErr w:type="spellEnd"/>
      <w:r w:rsidR="00436209" w:rsidRPr="00DA1D1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635B3C" w:rsidRPr="00DA1D14">
        <w:rPr>
          <w:rFonts w:ascii="Verdana" w:hAnsi="Verdana" w:cs="Arial"/>
          <w:b/>
          <w:bCs/>
          <w:color w:val="FF0000"/>
          <w:sz w:val="20"/>
          <w:szCs w:val="20"/>
        </w:rPr>
        <w:t>X</w:t>
      </w:r>
      <w:r w:rsidR="00A526BC" w:rsidRPr="00DA1D14">
        <w:rPr>
          <w:rFonts w:ascii="Verdana" w:hAnsi="Verdana" w:cs="Arial"/>
          <w:b/>
          <w:bCs/>
          <w:sz w:val="20"/>
          <w:szCs w:val="20"/>
        </w:rPr>
        <w:t>.</w:t>
      </w:r>
      <w:r w:rsidR="00A526BC" w:rsidRPr="00DA1D14">
        <w:rPr>
          <w:rFonts w:ascii="Verdana" w:hAnsi="Verdana" w:cs="Arial"/>
          <w:b/>
          <w:bCs/>
          <w:color w:val="FF0000"/>
          <w:sz w:val="20"/>
          <w:szCs w:val="20"/>
        </w:rPr>
        <w:t>XXX</w:t>
      </w:r>
      <w:r w:rsidR="00436209" w:rsidRPr="00DA1D14">
        <w:rPr>
          <w:rFonts w:ascii="Verdana" w:hAnsi="Verdana" w:cs="Arial"/>
          <w:b/>
          <w:bCs/>
          <w:sz w:val="20"/>
          <w:szCs w:val="20"/>
        </w:rPr>
        <w:t>/202</w:t>
      </w:r>
      <w:r w:rsidR="006B1211" w:rsidRPr="00DA1D14">
        <w:rPr>
          <w:rFonts w:ascii="Verdana" w:hAnsi="Verdana" w:cs="Arial"/>
          <w:b/>
          <w:bCs/>
          <w:sz w:val="20"/>
          <w:szCs w:val="20"/>
        </w:rPr>
        <w:t>5</w:t>
      </w:r>
    </w:p>
    <w:p w14:paraId="171E796E" w14:textId="77777777" w:rsidR="00436209" w:rsidRPr="00DA1D14" w:rsidRDefault="00436209">
      <w:pPr>
        <w:rPr>
          <w:rFonts w:ascii="Verdana" w:hAnsi="Verdana" w:cs="Arial"/>
          <w:sz w:val="20"/>
          <w:szCs w:val="20"/>
        </w:rPr>
      </w:pPr>
    </w:p>
    <w:p w14:paraId="1E45748E" w14:textId="6F4B4B13" w:rsidR="00436209" w:rsidRPr="00DA1D14" w:rsidRDefault="00436209" w:rsidP="009822F4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>REF.</w:t>
      </w:r>
      <w:r w:rsidRPr="00DA1D14">
        <w:rPr>
          <w:rFonts w:ascii="Verdana" w:hAnsi="Verdana" w:cs="Arial"/>
          <w:sz w:val="20"/>
          <w:szCs w:val="20"/>
        </w:rPr>
        <w:t xml:space="preserve">: </w:t>
      </w:r>
      <w:r w:rsidR="007319C9" w:rsidRPr="00DA1D14">
        <w:rPr>
          <w:rFonts w:ascii="Verdana" w:hAnsi="Verdana" w:cs="Arial"/>
          <w:sz w:val="20"/>
          <w:szCs w:val="20"/>
        </w:rPr>
        <w:tab/>
      </w:r>
      <w:r w:rsidRPr="00DA1D14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DA1D14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33CD97A" w14:textId="6CF2E7DD" w:rsidR="00754979" w:rsidRPr="00DA1D14" w:rsidRDefault="00436209" w:rsidP="00635B3C">
      <w:pPr>
        <w:ind w:left="4111" w:hanging="709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>ANT.</w:t>
      </w:r>
      <w:r w:rsidRPr="00DA1D14">
        <w:rPr>
          <w:rFonts w:ascii="Verdana" w:hAnsi="Verdana" w:cs="Arial"/>
          <w:sz w:val="20"/>
          <w:szCs w:val="20"/>
        </w:rPr>
        <w:t>:</w:t>
      </w:r>
      <w:r w:rsidR="00635B3C" w:rsidRPr="00DA1D14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635B3C" w:rsidRPr="00DA1D14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5B30392E" w:rsidR="00436209" w:rsidRPr="00DA1D14" w:rsidRDefault="00436209" w:rsidP="00436209">
      <w:pPr>
        <w:jc w:val="both"/>
        <w:rPr>
          <w:rFonts w:ascii="Verdana" w:hAnsi="Verdana" w:cs="Arial"/>
          <w:sz w:val="20"/>
          <w:szCs w:val="20"/>
        </w:rPr>
      </w:pPr>
    </w:p>
    <w:p w14:paraId="3B37FF02" w14:textId="166E4D47" w:rsidR="00357498" w:rsidRPr="00DA1D14" w:rsidRDefault="0043620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>MAT.</w:t>
      </w:r>
      <w:r w:rsidRPr="00DA1D14">
        <w:rPr>
          <w:rFonts w:ascii="Verdana" w:hAnsi="Verdana" w:cs="Arial"/>
          <w:sz w:val="20"/>
          <w:szCs w:val="20"/>
        </w:rPr>
        <w:t>:</w:t>
      </w:r>
      <w:r w:rsidR="007319C9" w:rsidRPr="00DA1D14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635B3C" w:rsidRPr="00DA1D14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251E5591" w14:textId="77777777" w:rsidR="00635B3C" w:rsidRPr="00DA1D14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C45C215" w14:textId="77777777" w:rsidR="00635B3C" w:rsidRPr="00DA1D14" w:rsidRDefault="00635B3C" w:rsidP="00635B3C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DA1D14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Pr="00DA1D14">
        <w:rPr>
          <w:rFonts w:ascii="Verdana" w:hAnsi="Verdana" w:cs="Arial"/>
          <w:sz w:val="20"/>
          <w:szCs w:val="20"/>
          <w:lang w:val="es-CL"/>
        </w:rPr>
        <w:t xml:space="preserve">:  </w:t>
      </w:r>
      <w:r w:rsidRPr="00DA1D14">
        <w:rPr>
          <w:rFonts w:ascii="Verdana" w:hAnsi="Verdana" w:cs="Arial"/>
          <w:sz w:val="20"/>
          <w:szCs w:val="20"/>
        </w:rPr>
        <w:t>${INCL}</w:t>
      </w:r>
    </w:p>
    <w:p w14:paraId="0A7F9A0E" w14:textId="77777777" w:rsidR="00635B3C" w:rsidRPr="00DA1D14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24898584" w14:textId="77777777" w:rsidR="00222D79" w:rsidRPr="00DA1D14" w:rsidRDefault="00222D7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3DB04690" w14:textId="0A9CD2AE" w:rsidR="00743479" w:rsidRPr="00DA1D14" w:rsidRDefault="00A526BC" w:rsidP="00743479">
      <w:pPr>
        <w:tabs>
          <w:tab w:val="left" w:pos="5916"/>
        </w:tabs>
        <w:autoSpaceDE/>
        <w:autoSpaceDN/>
        <w:ind w:left="3402" w:right="120"/>
        <w:jc w:val="both"/>
        <w:rPr>
          <w:rFonts w:ascii="Verdana" w:eastAsia="Book Antiqua" w:hAnsi="Verdana" w:cs="Arial"/>
          <w:color w:val="000000"/>
          <w:sz w:val="20"/>
          <w:szCs w:val="20"/>
          <w:shd w:val="clear" w:color="auto" w:fill="FFFFFF"/>
          <w:lang w:val="es-CL" w:eastAsia="es-ES" w:bidi="es-ES"/>
        </w:rPr>
      </w:pPr>
      <w:r w:rsidRPr="00DA1D14">
        <w:rPr>
          <w:rFonts w:ascii="Verdana" w:eastAsia="Book Antiqua" w:hAnsi="Verdana" w:cs="Arial"/>
          <w:b/>
          <w:bCs/>
          <w:sz w:val="20"/>
          <w:szCs w:val="20"/>
          <w:lang w:val="es-CL"/>
        </w:rPr>
        <w:t>PUERTO VARAS</w:t>
      </w:r>
      <w:r w:rsidR="00743479" w:rsidRPr="00DA1D14">
        <w:rPr>
          <w:rFonts w:ascii="Verdana" w:eastAsia="Book Antiqu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635B3C" w:rsidRPr="00DA1D14">
        <w:rPr>
          <w:rFonts w:ascii="Verdana" w:hAnsi="Verdana" w:cs="Arial"/>
          <w:sz w:val="20"/>
          <w:szCs w:val="20"/>
        </w:rPr>
        <w:t>${FECHA}</w:t>
      </w:r>
      <w:bookmarkEnd w:id="3"/>
      <w:r w:rsidR="00635B3C" w:rsidRPr="00DA1D14">
        <w:rPr>
          <w:rFonts w:ascii="Verdana" w:hAnsi="Verdana" w:cs="Arial"/>
          <w:sz w:val="20"/>
          <w:szCs w:val="20"/>
        </w:rPr>
        <w:t>.</w:t>
      </w:r>
    </w:p>
    <w:p w14:paraId="0F6F69A8" w14:textId="77777777" w:rsidR="00895713" w:rsidRPr="00DA1D14" w:rsidRDefault="0089571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58514FD1" w14:textId="77777777" w:rsidR="00C8529B" w:rsidRPr="00DA1D14" w:rsidRDefault="00C8529B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E14CB39" w14:textId="7125F5BD" w:rsidR="00831CBF" w:rsidRPr="00DA1D14" w:rsidRDefault="00831CBF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DE</w:t>
      </w:r>
      <w:r w:rsidRPr="00DA1D14">
        <w:rPr>
          <w:rFonts w:ascii="Verdana" w:hAnsi="Verdana" w:cs="Arial"/>
          <w:b/>
          <w:sz w:val="20"/>
          <w:szCs w:val="20"/>
        </w:rPr>
        <w:tab/>
        <w:t>: JORGE LIRA BOLELLI</w:t>
      </w:r>
    </w:p>
    <w:p w14:paraId="616C9427" w14:textId="7D0E6861" w:rsidR="00436209" w:rsidRPr="00DA1D14" w:rsidRDefault="00831CBF" w:rsidP="00432976">
      <w:pPr>
        <w:spacing w:line="252" w:lineRule="exact"/>
        <w:ind w:left="709"/>
        <w:jc w:val="both"/>
        <w:rPr>
          <w:rFonts w:ascii="Verdana" w:hAnsi="Verdana" w:cs="Arial"/>
          <w:b/>
          <w:bCs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 xml:space="preserve">  INSPECTOR</w:t>
      </w:r>
      <w:r w:rsidRPr="00DA1D14">
        <w:rPr>
          <w:rFonts w:ascii="Verdana" w:hAnsi="Verdana" w:cs="Arial"/>
          <w:b/>
          <w:bCs/>
          <w:spacing w:val="-4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FISCAL RED</w:t>
      </w:r>
      <w:r w:rsidRPr="00DA1D14">
        <w:rPr>
          <w:rFonts w:ascii="Verdana" w:hAnsi="Verdana" w:cs="Arial"/>
          <w:b/>
          <w:bCs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LOS RÍOS -</w:t>
      </w:r>
      <w:r w:rsidRPr="00DA1D14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LOS</w:t>
      </w:r>
      <w:r w:rsidRPr="00DA1D14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LAGOS</w:t>
      </w:r>
    </w:p>
    <w:p w14:paraId="5B8BA8D7" w14:textId="77777777" w:rsidR="00E34007" w:rsidRPr="00DA1D14" w:rsidRDefault="00E34007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45CCA4D" w14:textId="77777777" w:rsidR="00943CA3" w:rsidRPr="00DA1D14" w:rsidRDefault="009822F4" w:rsidP="00943CA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A</w:t>
      </w:r>
      <w:r w:rsidRPr="00DA1D14">
        <w:rPr>
          <w:rFonts w:ascii="Verdana" w:hAnsi="Verdana" w:cs="Arial"/>
          <w:b/>
          <w:sz w:val="20"/>
          <w:szCs w:val="20"/>
        </w:rPr>
        <w:tab/>
        <w:t xml:space="preserve">: </w:t>
      </w:r>
      <w:r w:rsidR="00943CA3" w:rsidRPr="00DA1D14">
        <w:rPr>
          <w:rFonts w:ascii="Verdana" w:hAnsi="Verdana" w:cs="Arial"/>
          <w:b/>
          <w:sz w:val="20"/>
          <w:szCs w:val="20"/>
        </w:rPr>
        <w:t>COMITÉ TÉCNICO DE ADQUISICIONES Y REPOSICIONES DE</w:t>
      </w:r>
    </w:p>
    <w:p w14:paraId="1F9EED0F" w14:textId="46C9B9C0" w:rsidR="009822F4" w:rsidRPr="00DA1D14" w:rsidRDefault="00943CA3" w:rsidP="00943CA3">
      <w:pPr>
        <w:spacing w:line="252" w:lineRule="exact"/>
        <w:ind w:left="851"/>
        <w:jc w:val="both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EQUIPAMIENTO MÉDICO Y MOBILIARIO CLÍNICO</w:t>
      </w:r>
    </w:p>
    <w:p w14:paraId="28081397" w14:textId="77777777" w:rsidR="001908F8" w:rsidRPr="00DA1D14" w:rsidRDefault="001908F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27E26C" w14:textId="77777777" w:rsidR="00C8529B" w:rsidRPr="00DA1D14" w:rsidRDefault="00C8529B" w:rsidP="00943CA3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bookmarkStart w:id="4" w:name="_Hlk169273768"/>
    </w:p>
    <w:bookmarkEnd w:id="4"/>
    <w:p w14:paraId="20206221" w14:textId="77777777" w:rsidR="00635B3C" w:rsidRPr="00DA1D14" w:rsidRDefault="00635B3C" w:rsidP="00635B3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DA1D14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DA1D14">
        <w:rPr>
          <w:rFonts w:ascii="Verdana" w:hAnsi="Verdana"/>
          <w:sz w:val="20"/>
          <w:szCs w:val="20"/>
        </w:rPr>
        <w:t>${CONTENIDO}</w:t>
      </w:r>
    </w:p>
    <w:p w14:paraId="761B2FFD" w14:textId="77777777" w:rsidR="005E1DB1" w:rsidRPr="00DA1D14" w:rsidRDefault="005E1DB1" w:rsidP="00635B3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69D2ADCB" w14:textId="2C688092" w:rsidR="005E1DB1" w:rsidRPr="00DA1D14" w:rsidRDefault="005E1DB1" w:rsidP="00635B3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DA1D14">
        <w:rPr>
          <w:rFonts w:ascii="Verdana" w:hAnsi="Verdana"/>
          <w:sz w:val="20"/>
          <w:szCs w:val="20"/>
        </w:rPr>
        <w:t>{{</w:t>
      </w:r>
      <w:proofErr w:type="spellStart"/>
      <w:r w:rsidRPr="00DA1D14">
        <w:rPr>
          <w:rFonts w:ascii="Verdana" w:hAnsi="Verdana"/>
          <w:sz w:val="20"/>
          <w:szCs w:val="20"/>
        </w:rPr>
        <w:t>tabla_excel</w:t>
      </w:r>
      <w:proofErr w:type="spellEnd"/>
      <w:r w:rsidRPr="00DA1D14">
        <w:rPr>
          <w:rFonts w:ascii="Verdana" w:hAnsi="Verdana"/>
          <w:sz w:val="20"/>
          <w:szCs w:val="20"/>
        </w:rPr>
        <w:t>}}</w:t>
      </w:r>
    </w:p>
    <w:p w14:paraId="326CD128" w14:textId="2CC2BB5C" w:rsidR="003F4B67" w:rsidRPr="00DA1D14" w:rsidRDefault="003F4B67" w:rsidP="00635B3C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6DB1185" w14:textId="77777777" w:rsidR="00FC1A4A" w:rsidRPr="00DA1D14" w:rsidRDefault="00FC1A4A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1CA20C" w14:textId="3404ACFA" w:rsidR="00401408" w:rsidRPr="00DA1D14" w:rsidRDefault="0040140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049CEA73" w14:textId="77777777" w:rsidR="00943CA3" w:rsidRPr="00DA1D14" w:rsidRDefault="00943CA3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B2CB25" w14:textId="77777777" w:rsidR="000A10AC" w:rsidRPr="00DA1D14" w:rsidRDefault="000A10AC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4F0AA62" w14:textId="77777777" w:rsidR="003F4B67" w:rsidRPr="00DA1D14" w:rsidRDefault="003F4B67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C0585E5" w14:textId="77777777" w:rsidR="005247DE" w:rsidRPr="00DA1D14" w:rsidRDefault="005247DE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E9CCF5D" w14:textId="77777777" w:rsidR="00743479" w:rsidRPr="00DA1D14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Inspector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Fiscal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30CBDEE1" w14:textId="77777777" w:rsidR="00743479" w:rsidRPr="00DA1D14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DA1D14">
        <w:rPr>
          <w:rFonts w:ascii="Verdana" w:hAnsi="Verdana" w:cs="Arial"/>
          <w:b/>
          <w:sz w:val="20"/>
          <w:szCs w:val="20"/>
        </w:rPr>
        <w:t>Red</w:t>
      </w:r>
      <w:r w:rsidRPr="00DA1D14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Los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Ríos</w:t>
      </w:r>
      <w:r w:rsidRPr="00DA1D14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-</w:t>
      </w:r>
      <w:r w:rsidRPr="00DA1D14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Los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Lagos</w:t>
      </w:r>
    </w:p>
    <w:p w14:paraId="4C7D1DD0" w14:textId="0D519A65" w:rsidR="005247DE" w:rsidRPr="00DA1D14" w:rsidRDefault="005247DE" w:rsidP="003E6D51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122E611C" w:rsidR="00FD0E73" w:rsidRPr="00DA1D14" w:rsidRDefault="00436209" w:rsidP="00895713">
      <w:pPr>
        <w:spacing w:before="227"/>
        <w:jc w:val="both"/>
        <w:rPr>
          <w:rFonts w:ascii="Verdana" w:hAnsi="Verdana" w:cs="Arial"/>
          <w:b/>
          <w:bCs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  <w:u w:val="single"/>
        </w:rPr>
        <w:t>DISTRIBUCIÓN:</w:t>
      </w:r>
    </w:p>
    <w:p w14:paraId="1415E7E8" w14:textId="77777777" w:rsidR="00922499" w:rsidRPr="00DA1D14" w:rsidRDefault="00922499" w:rsidP="0092249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hAnsi="Verdana" w:cs="Arial"/>
          <w:sz w:val="20"/>
          <w:szCs w:val="20"/>
        </w:rPr>
        <w:t>Destinatario</w:t>
      </w:r>
      <w:bookmarkStart w:id="5" w:name="_Hlk141890880"/>
      <w:bookmarkEnd w:id="5"/>
    </w:p>
    <w:p w14:paraId="276E7557" w14:textId="4716B15E" w:rsidR="00922499" w:rsidRPr="00DA1D14" w:rsidRDefault="00DF6191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color w:val="000000"/>
          <w:sz w:val="20"/>
          <w:szCs w:val="20"/>
        </w:rPr>
        <w:t>Fernanda Aguilar</w:t>
      </w:r>
      <w:r w:rsidR="00922499" w:rsidRPr="00DA1D14">
        <w:rPr>
          <w:rFonts w:ascii="Verdana" w:eastAsia="Calibri" w:hAnsi="Verdana" w:cs="Arial"/>
          <w:color w:val="000000"/>
          <w:sz w:val="20"/>
          <w:szCs w:val="20"/>
        </w:rPr>
        <w:t xml:space="preserve">., </w:t>
      </w:r>
      <w:r w:rsidR="00922499" w:rsidRPr="00DA1D14">
        <w:rPr>
          <w:rFonts w:ascii="Verdana" w:eastAsia="Calibri" w:hAnsi="Verdana" w:cs="Arial"/>
          <w:sz w:val="20"/>
          <w:szCs w:val="20"/>
        </w:rPr>
        <w:t xml:space="preserve">Representante Comité CTAR de Subsecretaría de Redes Asistenciales del Ministerio </w:t>
      </w:r>
      <w:r w:rsidR="00922499" w:rsidRPr="00DA1D14">
        <w:rPr>
          <w:rFonts w:ascii="Verdana" w:eastAsia="Calibri" w:hAnsi="Verdana" w:cs="Arial"/>
          <w:color w:val="000000"/>
          <w:sz w:val="20"/>
          <w:szCs w:val="20"/>
        </w:rPr>
        <w:t xml:space="preserve">de Salud. </w:t>
      </w:r>
      <w:r w:rsidRPr="00DA1D14">
        <w:rPr>
          <w:rStyle w:val="Hipervnculo"/>
          <w:rFonts w:ascii="Verdana" w:hAnsi="Verdana" w:cs="Arial"/>
          <w:sz w:val="20"/>
          <w:szCs w:val="20"/>
        </w:rPr>
        <w:t>Fernanda.aguilarsoto</w:t>
      </w:r>
      <w:r w:rsidR="00922499" w:rsidRPr="00DA1D14">
        <w:rPr>
          <w:rStyle w:val="Hipervnculo"/>
          <w:rFonts w:ascii="Verdana" w:hAnsi="Verdana" w:cs="Arial"/>
          <w:sz w:val="20"/>
          <w:szCs w:val="20"/>
        </w:rPr>
        <w:t>@minsal.cl</w:t>
      </w:r>
      <w:r w:rsidR="00922499" w:rsidRPr="00DA1D14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</w:p>
    <w:p w14:paraId="53985E13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Felipe Parra., Representante Comité de Construcción Departamento Asociación Público Privado – MINSAL. </w:t>
      </w:r>
      <w:hyperlink r:id="rId10" w:history="1">
        <w:r w:rsidRPr="00DA1D14">
          <w:rPr>
            <w:rStyle w:val="Hipervnculo"/>
            <w:rFonts w:ascii="Verdana" w:eastAsia="Calibri" w:hAnsi="Verdana" w:cs="Arial"/>
            <w:sz w:val="20"/>
            <w:szCs w:val="20"/>
          </w:rPr>
          <w:t>felipe.parra@minsal.cl</w:t>
        </w:r>
      </w:hyperlink>
    </w:p>
    <w:p w14:paraId="175DE615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Rolando Quinlan E., Coordinador Técnico, SSDLR. </w:t>
      </w:r>
      <w:hyperlink r:id="rId11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rolandoquinlan@gmail.com</w:t>
        </w:r>
      </w:hyperlink>
    </w:p>
    <w:p w14:paraId="08506BAE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Adrián Paillán., Coordinador Técnico, SSDR. </w:t>
      </w:r>
      <w:hyperlink r:id="rId12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apaillan@ssdr.gob.cl</w:t>
        </w:r>
      </w:hyperlink>
    </w:p>
    <w:p w14:paraId="103FA098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color w:val="000000"/>
          <w:sz w:val="20"/>
          <w:szCs w:val="20"/>
        </w:rPr>
        <w:t>Marco Tiznado P.,</w:t>
      </w:r>
      <w:r w:rsidRPr="00DA1D14">
        <w:rPr>
          <w:rFonts w:ascii="Verdana" w:eastAsia="Calibri" w:hAnsi="Verdana" w:cs="Arial"/>
          <w:sz w:val="20"/>
          <w:szCs w:val="20"/>
        </w:rPr>
        <w:t xml:space="preserve">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Ríos Servicio de Salud Los Ríos </w:t>
      </w:r>
      <w:hyperlink r:id="rId13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marco.tiznado.p@redsalud.gob.cl</w:t>
        </w:r>
      </w:hyperlink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</w:p>
    <w:p w14:paraId="7400AB67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Andrea García,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Ríos Servicio de Salud Los Ríos </w:t>
      </w:r>
      <w:hyperlink r:id="rId14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andrea.garciah@redsalud.gob.cl</w:t>
        </w:r>
      </w:hyperlink>
    </w:p>
    <w:p w14:paraId="58BC737F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Jocelyn Salazar D,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Lagos Servicio de Salud del Reloncaví </w:t>
      </w:r>
      <w:hyperlink r:id="rId15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jsalazar@ssdr.gob.cl</w:t>
        </w:r>
      </w:hyperlink>
    </w:p>
    <w:p w14:paraId="50A7AA53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Ana María Garcés S.,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Lagos Servicio de Salud del Reloncaví </w:t>
      </w:r>
      <w:hyperlink r:id="rId16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anamariagarces@rssdr.gob.cl</w:t>
        </w:r>
      </w:hyperlink>
    </w:p>
    <w:p w14:paraId="0E8B9D2F" w14:textId="68E0BE40" w:rsidR="00A526BC" w:rsidRPr="00DA1D14" w:rsidRDefault="00A526BC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>Archivo IF</w:t>
      </w:r>
    </w:p>
    <w:p w14:paraId="5D661495" w14:textId="47079C9F" w:rsidR="00436209" w:rsidRDefault="00436209" w:rsidP="000D1389">
      <w:pPr>
        <w:pStyle w:val="Prrafodelista"/>
        <w:spacing w:before="0"/>
        <w:ind w:left="567" w:firstLine="0"/>
        <w:jc w:val="both"/>
      </w:pPr>
    </w:p>
    <w:sectPr w:rsidR="00436209" w:rsidSect="00826225">
      <w:headerReference w:type="default" r:id="rId17"/>
      <w:footerReference w:type="default" r:id="rId18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6033" w14:textId="77777777" w:rsidR="005D1DD7" w:rsidRDefault="005D1DD7" w:rsidP="00DA1D14">
      <w:r>
        <w:separator/>
      </w:r>
    </w:p>
  </w:endnote>
  <w:endnote w:type="continuationSeparator" w:id="0">
    <w:p w14:paraId="4FED7DC9" w14:textId="77777777" w:rsidR="005D1DD7" w:rsidRDefault="005D1DD7" w:rsidP="00DA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0A7F" w14:textId="752A1CBC" w:rsidR="00DA1D14" w:rsidRDefault="00DA1D14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B9D3D86" wp14:editId="616DB1E2">
          <wp:simplePos x="0" y="0"/>
          <wp:positionH relativeFrom="column">
            <wp:posOffset>-1352550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3BC2" w14:textId="77777777" w:rsidR="005D1DD7" w:rsidRDefault="005D1DD7" w:rsidP="00DA1D14">
      <w:r>
        <w:separator/>
      </w:r>
    </w:p>
  </w:footnote>
  <w:footnote w:type="continuationSeparator" w:id="0">
    <w:p w14:paraId="623A772A" w14:textId="77777777" w:rsidR="005D1DD7" w:rsidRDefault="005D1DD7" w:rsidP="00DA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35F0" w14:textId="544364E5" w:rsidR="00DA1D14" w:rsidRDefault="00DA1D14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8292D0" wp14:editId="559B94E1">
          <wp:simplePos x="0" y="0"/>
          <wp:positionH relativeFrom="column">
            <wp:posOffset>-676275</wp:posOffset>
          </wp:positionH>
          <wp:positionV relativeFrom="paragraph">
            <wp:posOffset>-743585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99"/>
    <w:multiLevelType w:val="hybridMultilevel"/>
    <w:tmpl w:val="6C4E5376"/>
    <w:lvl w:ilvl="0" w:tplc="A7CCAEAC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 w15:restartNumberingAfterBreak="0">
    <w:nsid w:val="171D73C1"/>
    <w:multiLevelType w:val="hybridMultilevel"/>
    <w:tmpl w:val="3CA0429A"/>
    <w:lvl w:ilvl="0" w:tplc="803CDFE0">
      <w:numFmt w:val="bullet"/>
      <w:lvlText w:val="-"/>
      <w:lvlJc w:val="left"/>
      <w:pPr>
        <w:ind w:left="3762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5" w15:restartNumberingAfterBreak="0">
    <w:nsid w:val="25F84B4E"/>
    <w:multiLevelType w:val="hybridMultilevel"/>
    <w:tmpl w:val="CFEAC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301D08C4"/>
    <w:multiLevelType w:val="hybridMultilevel"/>
    <w:tmpl w:val="D4D23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34781802"/>
    <w:multiLevelType w:val="hybridMultilevel"/>
    <w:tmpl w:val="26BA1844"/>
    <w:lvl w:ilvl="0" w:tplc="CD6058B8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0" w15:restartNumberingAfterBreak="0">
    <w:nsid w:val="35F23FEB"/>
    <w:multiLevelType w:val="hybridMultilevel"/>
    <w:tmpl w:val="076E5FC8"/>
    <w:lvl w:ilvl="0" w:tplc="88CEAE14">
      <w:numFmt w:val="bullet"/>
      <w:lvlText w:val="-"/>
      <w:lvlJc w:val="left"/>
      <w:pPr>
        <w:ind w:left="445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11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6A14632"/>
    <w:multiLevelType w:val="hybridMultilevel"/>
    <w:tmpl w:val="7AEC3D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48DA09C8"/>
    <w:multiLevelType w:val="hybridMultilevel"/>
    <w:tmpl w:val="EE827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395D66"/>
    <w:multiLevelType w:val="hybridMultilevel"/>
    <w:tmpl w:val="93580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55624A6F"/>
    <w:multiLevelType w:val="hybridMultilevel"/>
    <w:tmpl w:val="8E76D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2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033"/>
    <w:multiLevelType w:val="hybridMultilevel"/>
    <w:tmpl w:val="340C37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53914683">
    <w:abstractNumId w:val="4"/>
  </w:num>
  <w:num w:numId="2" w16cid:durableId="112404031">
    <w:abstractNumId w:val="17"/>
  </w:num>
  <w:num w:numId="3" w16cid:durableId="984895139">
    <w:abstractNumId w:val="6"/>
  </w:num>
  <w:num w:numId="4" w16cid:durableId="948779893">
    <w:abstractNumId w:val="8"/>
  </w:num>
  <w:num w:numId="5" w16cid:durableId="686950350">
    <w:abstractNumId w:val="15"/>
  </w:num>
  <w:num w:numId="6" w16cid:durableId="514273973">
    <w:abstractNumId w:val="0"/>
  </w:num>
  <w:num w:numId="7" w16cid:durableId="2097357482">
    <w:abstractNumId w:val="19"/>
  </w:num>
  <w:num w:numId="8" w16cid:durableId="53746317">
    <w:abstractNumId w:val="11"/>
  </w:num>
  <w:num w:numId="9" w16cid:durableId="1219785222">
    <w:abstractNumId w:val="1"/>
  </w:num>
  <w:num w:numId="10" w16cid:durableId="2065056670">
    <w:abstractNumId w:val="22"/>
  </w:num>
  <w:num w:numId="11" w16cid:durableId="238560414">
    <w:abstractNumId w:val="24"/>
  </w:num>
  <w:num w:numId="12" w16cid:durableId="476528927">
    <w:abstractNumId w:val="12"/>
  </w:num>
  <w:num w:numId="13" w16cid:durableId="580480721">
    <w:abstractNumId w:val="21"/>
  </w:num>
  <w:num w:numId="14" w16cid:durableId="1702125399">
    <w:abstractNumId w:val="13"/>
  </w:num>
  <w:num w:numId="15" w16cid:durableId="985008919">
    <w:abstractNumId w:val="5"/>
  </w:num>
  <w:num w:numId="16" w16cid:durableId="1242834884">
    <w:abstractNumId w:val="18"/>
  </w:num>
  <w:num w:numId="17" w16cid:durableId="1021932052">
    <w:abstractNumId w:val="23"/>
  </w:num>
  <w:num w:numId="18" w16cid:durableId="359741951">
    <w:abstractNumId w:val="20"/>
  </w:num>
  <w:num w:numId="19" w16cid:durableId="1717586910">
    <w:abstractNumId w:val="7"/>
  </w:num>
  <w:num w:numId="20" w16cid:durableId="1526558127">
    <w:abstractNumId w:val="14"/>
  </w:num>
  <w:num w:numId="21" w16cid:durableId="1918858322">
    <w:abstractNumId w:val="16"/>
  </w:num>
  <w:num w:numId="22" w16cid:durableId="1723601941">
    <w:abstractNumId w:val="2"/>
  </w:num>
  <w:num w:numId="23" w16cid:durableId="678388560">
    <w:abstractNumId w:val="3"/>
  </w:num>
  <w:num w:numId="24" w16cid:durableId="420686259">
    <w:abstractNumId w:val="9"/>
  </w:num>
  <w:num w:numId="25" w16cid:durableId="203981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45DC"/>
    <w:rsid w:val="00004940"/>
    <w:rsid w:val="0000592E"/>
    <w:rsid w:val="000071E6"/>
    <w:rsid w:val="00013164"/>
    <w:rsid w:val="000135E5"/>
    <w:rsid w:val="00070C05"/>
    <w:rsid w:val="00080CAD"/>
    <w:rsid w:val="00092119"/>
    <w:rsid w:val="000921ED"/>
    <w:rsid w:val="000A10AC"/>
    <w:rsid w:val="000C5BDF"/>
    <w:rsid w:val="000D1389"/>
    <w:rsid w:val="000E139B"/>
    <w:rsid w:val="001134A7"/>
    <w:rsid w:val="0013742C"/>
    <w:rsid w:val="001908F8"/>
    <w:rsid w:val="001A485A"/>
    <w:rsid w:val="001C104F"/>
    <w:rsid w:val="001C28EF"/>
    <w:rsid w:val="001C66A1"/>
    <w:rsid w:val="001D4FBD"/>
    <w:rsid w:val="001D57FC"/>
    <w:rsid w:val="00202CFA"/>
    <w:rsid w:val="00206A86"/>
    <w:rsid w:val="00220F1D"/>
    <w:rsid w:val="00222D79"/>
    <w:rsid w:val="00281ABE"/>
    <w:rsid w:val="0028475E"/>
    <w:rsid w:val="002B296C"/>
    <w:rsid w:val="002E61A8"/>
    <w:rsid w:val="00332B21"/>
    <w:rsid w:val="00340357"/>
    <w:rsid w:val="0034429C"/>
    <w:rsid w:val="00357498"/>
    <w:rsid w:val="00367B8F"/>
    <w:rsid w:val="00367FDF"/>
    <w:rsid w:val="00374B6B"/>
    <w:rsid w:val="003C1ABE"/>
    <w:rsid w:val="003D1412"/>
    <w:rsid w:val="003E5CDC"/>
    <w:rsid w:val="003E6D51"/>
    <w:rsid w:val="003F4B67"/>
    <w:rsid w:val="003F78F2"/>
    <w:rsid w:val="00401408"/>
    <w:rsid w:val="004158DC"/>
    <w:rsid w:val="00430A3C"/>
    <w:rsid w:val="00432976"/>
    <w:rsid w:val="00436209"/>
    <w:rsid w:val="0044141C"/>
    <w:rsid w:val="00460B0D"/>
    <w:rsid w:val="00477857"/>
    <w:rsid w:val="004800F7"/>
    <w:rsid w:val="00496A39"/>
    <w:rsid w:val="004A31EA"/>
    <w:rsid w:val="004B3B8E"/>
    <w:rsid w:val="004B7402"/>
    <w:rsid w:val="004C67C6"/>
    <w:rsid w:val="004F292F"/>
    <w:rsid w:val="0051232D"/>
    <w:rsid w:val="005247DE"/>
    <w:rsid w:val="00536C25"/>
    <w:rsid w:val="00570A9C"/>
    <w:rsid w:val="005D1DD7"/>
    <w:rsid w:val="005E10C9"/>
    <w:rsid w:val="005E1DB1"/>
    <w:rsid w:val="005E520B"/>
    <w:rsid w:val="005F2043"/>
    <w:rsid w:val="00612F22"/>
    <w:rsid w:val="00635B3C"/>
    <w:rsid w:val="006500BF"/>
    <w:rsid w:val="00661838"/>
    <w:rsid w:val="006700D0"/>
    <w:rsid w:val="006A73DE"/>
    <w:rsid w:val="006B0912"/>
    <w:rsid w:val="006B1211"/>
    <w:rsid w:val="0070664F"/>
    <w:rsid w:val="00720A9F"/>
    <w:rsid w:val="007319C9"/>
    <w:rsid w:val="00737FDD"/>
    <w:rsid w:val="00743479"/>
    <w:rsid w:val="00752E82"/>
    <w:rsid w:val="00754979"/>
    <w:rsid w:val="007831AF"/>
    <w:rsid w:val="00792E87"/>
    <w:rsid w:val="0079679E"/>
    <w:rsid w:val="007A4687"/>
    <w:rsid w:val="00815A1D"/>
    <w:rsid w:val="00824087"/>
    <w:rsid w:val="00826225"/>
    <w:rsid w:val="00831CBF"/>
    <w:rsid w:val="00854763"/>
    <w:rsid w:val="008573EE"/>
    <w:rsid w:val="00895713"/>
    <w:rsid w:val="008A2D5E"/>
    <w:rsid w:val="008B292B"/>
    <w:rsid w:val="008C608C"/>
    <w:rsid w:val="008E7CBA"/>
    <w:rsid w:val="009209AF"/>
    <w:rsid w:val="00922499"/>
    <w:rsid w:val="00933518"/>
    <w:rsid w:val="00943CA3"/>
    <w:rsid w:val="009567B3"/>
    <w:rsid w:val="0096434E"/>
    <w:rsid w:val="009822F4"/>
    <w:rsid w:val="009834DC"/>
    <w:rsid w:val="00984BF1"/>
    <w:rsid w:val="009A3BA5"/>
    <w:rsid w:val="009A6D23"/>
    <w:rsid w:val="009A6F78"/>
    <w:rsid w:val="009C2A6E"/>
    <w:rsid w:val="009C681C"/>
    <w:rsid w:val="009E632D"/>
    <w:rsid w:val="00A00CF9"/>
    <w:rsid w:val="00A502A4"/>
    <w:rsid w:val="00A526BC"/>
    <w:rsid w:val="00A567F5"/>
    <w:rsid w:val="00AE2557"/>
    <w:rsid w:val="00AF1E44"/>
    <w:rsid w:val="00AF289A"/>
    <w:rsid w:val="00AF7479"/>
    <w:rsid w:val="00B05032"/>
    <w:rsid w:val="00B151B1"/>
    <w:rsid w:val="00B251E6"/>
    <w:rsid w:val="00B60578"/>
    <w:rsid w:val="00B70975"/>
    <w:rsid w:val="00B94474"/>
    <w:rsid w:val="00BB7818"/>
    <w:rsid w:val="00C02306"/>
    <w:rsid w:val="00C05260"/>
    <w:rsid w:val="00C32C14"/>
    <w:rsid w:val="00C54166"/>
    <w:rsid w:val="00C707CB"/>
    <w:rsid w:val="00C84A8D"/>
    <w:rsid w:val="00C8529B"/>
    <w:rsid w:val="00CA166F"/>
    <w:rsid w:val="00CB1EB2"/>
    <w:rsid w:val="00CC508F"/>
    <w:rsid w:val="00D077ED"/>
    <w:rsid w:val="00D13EC6"/>
    <w:rsid w:val="00DA1D14"/>
    <w:rsid w:val="00DA27FB"/>
    <w:rsid w:val="00DA3AB5"/>
    <w:rsid w:val="00DC49A5"/>
    <w:rsid w:val="00DD74DB"/>
    <w:rsid w:val="00DE75C8"/>
    <w:rsid w:val="00DF6191"/>
    <w:rsid w:val="00E34007"/>
    <w:rsid w:val="00E47081"/>
    <w:rsid w:val="00E734E3"/>
    <w:rsid w:val="00EA1C7C"/>
    <w:rsid w:val="00F00619"/>
    <w:rsid w:val="00F17D63"/>
    <w:rsid w:val="00F21DD0"/>
    <w:rsid w:val="00F33009"/>
    <w:rsid w:val="00F40A2C"/>
    <w:rsid w:val="00F447B8"/>
    <w:rsid w:val="00F46822"/>
    <w:rsid w:val="00F614E2"/>
    <w:rsid w:val="00F63F8A"/>
    <w:rsid w:val="00F6799D"/>
    <w:rsid w:val="00F80816"/>
    <w:rsid w:val="00F94049"/>
    <w:rsid w:val="00FB69A5"/>
    <w:rsid w:val="00FC1A4A"/>
    <w:rsid w:val="00FD0E73"/>
    <w:rsid w:val="00FE25FD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customStyle="1" w:styleId="Cuerpodeltexto2">
    <w:name w:val="Cuerpo del texto (2)_"/>
    <w:basedOn w:val="Fuentedeprrafopredeter"/>
    <w:link w:val="Cuerpodeltexto20"/>
    <w:rsid w:val="003D141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D1412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character" w:customStyle="1" w:styleId="Cuerpodeltexto2Negrita">
    <w:name w:val="Cuerpo del texto (2) + Negrita"/>
    <w:basedOn w:val="Cuerpodeltexto2"/>
    <w:rsid w:val="003D141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3D14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0D138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A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A4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A1D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D14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A1D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D14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o.tiznado.p@redsalud.gob.c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aillan@ssdr.gob.c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amariagarces@rssdr.gob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oquinla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salazar@ssdr.gob.cl" TargetMode="External"/><Relationship Id="rId10" Type="http://schemas.openxmlformats.org/officeDocument/2006/relationships/hyperlink" Target="mailto:felipe.parra@minsal.c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drea.garciah@redsalud.gob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CONSTANZA MARTINEZ MONSALVEZ</dc:creator>
  <cp:keywords/>
  <dc:description/>
  <cp:lastModifiedBy>Rodrigo Tapia</cp:lastModifiedBy>
  <cp:revision>2</cp:revision>
  <cp:lastPrinted>2025-01-16T20:37:00Z</cp:lastPrinted>
  <dcterms:created xsi:type="dcterms:W3CDTF">2026-04-01T15:25:00Z</dcterms:created>
  <dcterms:modified xsi:type="dcterms:W3CDTF">2026-04-01T15:25:00Z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</Properties>
</file>